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B2F1" w14:textId="77777777" w:rsidR="00056FF9" w:rsidRPr="006363B9" w:rsidRDefault="00056FF9" w:rsidP="0005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3B9">
        <w:rPr>
          <w:rFonts w:ascii="Times New Roman" w:hAnsi="Times New Roman" w:cs="Times New Roman"/>
          <w:sz w:val="28"/>
          <w:szCs w:val="28"/>
        </w:rPr>
        <w:t>ПРАВИТЕЛЬСТВО ИВАНОВСКОЙ ОБЛАСТИ ПОСТАНОВЛЕНИЕ от 11.10.2021 № 460-п г. Иваново</w:t>
      </w:r>
    </w:p>
    <w:p w14:paraId="2A4BA896" w14:textId="77777777" w:rsidR="00056FF9" w:rsidRPr="006363B9" w:rsidRDefault="00056FF9" w:rsidP="0005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3B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Ивановской области от 08.05.2020 № 209-п «Об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области»</w:t>
      </w:r>
    </w:p>
    <w:p w14:paraId="338F3E96" w14:textId="77777777" w:rsidR="00056FF9" w:rsidRDefault="00056FF9" w:rsidP="00056F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3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письмом Главного государственного санитарного врача по Ивановской области от 30.09.2021 № 37-00-04/04-2328-2021, указом Губернатора Ивановской области от 17.03.2020 № 23-уг «О введении на территории Ивановской области режима повышенной готовности», с учетом текущей </w:t>
      </w:r>
      <w:proofErr w:type="spellStart"/>
      <w:r w:rsidRPr="006363B9">
        <w:rPr>
          <w:rFonts w:ascii="Times New Roman" w:hAnsi="Times New Roman" w:cs="Times New Roman"/>
          <w:sz w:val="28"/>
          <w:szCs w:val="28"/>
        </w:rPr>
        <w:t>санитарноэпидемиологической</w:t>
      </w:r>
      <w:proofErr w:type="spellEnd"/>
      <w:r w:rsidRPr="006363B9">
        <w:rPr>
          <w:rFonts w:ascii="Times New Roman" w:hAnsi="Times New Roman" w:cs="Times New Roman"/>
          <w:sz w:val="28"/>
          <w:szCs w:val="28"/>
        </w:rPr>
        <w:t xml:space="preserve"> обстановки на территории Ивановской области </w:t>
      </w:r>
    </w:p>
    <w:p w14:paraId="1960CDE5" w14:textId="77777777" w:rsidR="00056FF9" w:rsidRDefault="00056FF9" w:rsidP="00056F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3B9">
        <w:rPr>
          <w:rFonts w:ascii="Times New Roman" w:hAnsi="Times New Roman" w:cs="Times New Roman"/>
          <w:sz w:val="28"/>
          <w:szCs w:val="28"/>
        </w:rPr>
        <w:t xml:space="preserve">Правительство Ивановской области </w:t>
      </w:r>
    </w:p>
    <w:p w14:paraId="31C79605" w14:textId="77777777" w:rsidR="00056FF9" w:rsidRDefault="00056FF9" w:rsidP="00056F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3B9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14:paraId="50D310C3" w14:textId="77777777" w:rsidR="00056FF9" w:rsidRDefault="00056FF9" w:rsidP="00056F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3B9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Ивановской области от 08.05.2020 № 209-п «Об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области» следующие изменения: </w:t>
      </w:r>
    </w:p>
    <w:p w14:paraId="0777BAE4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19. В приложении 19 к постановлению:</w:t>
      </w:r>
    </w:p>
    <w:p w14:paraId="17497FF7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19.1. Пункт 12 изложить в следующей редакции:</w:t>
      </w:r>
    </w:p>
    <w:p w14:paraId="198DF43E" w14:textId="2D96EADC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«12. Оптимизировать число работников организации, исполняющих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профессиональные обязанности с личным присутствием на 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месте, с учетом соблюдения следующих требований:</w:t>
      </w:r>
    </w:p>
    <w:p w14:paraId="501DEA6E" w14:textId="6701F163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12.1. В обязательном порядке перевести на дистанционную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(удаленную) форму работы лиц в возрасте 65 лет и старше, а также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состоящих на диспансерном учете в связи с сердечно-сосудистыми,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онкологическими заболеваниями, сахарным диабетом, хроническими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заболеваниями органов дыхания, и беременных женщин.</w:t>
      </w:r>
    </w:p>
    <w:p w14:paraId="1FC8E646" w14:textId="791816C4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Ограничения, указанные в абзаце первом настоящего подпункта,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распространяются на работников, которые прошли полный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вакцинации против COVID-2019, вызываемой вирусом SARS-CoV-2,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использованием вакцины, прошедшей государственную регистрацию,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либо имеют медицинские документы, подтверждающие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антител иммуноглобулина G (IgG), выданные не ранее 01.05.2021.</w:t>
      </w:r>
    </w:p>
    <w:p w14:paraId="7798B1FB" w14:textId="3DE624CD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12.2. Еженедельно на начало рабочей недели обеспечить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общего уровня коллективного иммунитета к COVID-2019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путем определения доли работников, которые прошли полный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 xml:space="preserve">вакцинации или </w:t>
      </w:r>
      <w:r w:rsidRPr="00056FF9">
        <w:rPr>
          <w:rFonts w:ascii="Times New Roman" w:hAnsi="Times New Roman" w:cs="Times New Roman"/>
          <w:sz w:val="28"/>
          <w:szCs w:val="28"/>
        </w:rPr>
        <w:lastRenderedPageBreak/>
        <w:t>начали курс вакцинации (получили первый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вакцины) против COVID-2019, вызываемой вирусом SARS-CoV-2,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использованием вакцины, прошедшей государственную регистрацию,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либо имеют медицинские документы, подтверждающие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антител иммуноглобулина G (IgG), выданные не ранее 01.05.2021,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фактической численности работников.</w:t>
      </w:r>
    </w:p>
    <w:p w14:paraId="3A490FBB" w14:textId="62618406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12.3. В случае если уровень коллективного иммунитета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COVID-2019 составляет менее 75%, перевести на дистанционную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(удаленную) форму работы или временно отстранить от работы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работников, за исключением:</w:t>
      </w:r>
    </w:p>
    <w:p w14:paraId="04277E91" w14:textId="04A8C938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работников, которые прошли полный курс вакцинации или 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курс вакцинации (получили первый компонент вакцины)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COVID-2019, вызываемой вирусом SARS-CoV-2,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вакцины, прошедшей государственную регистрацию, либо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медицинские документы, подтверждающие выявление антител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иммуноглобулина G (IgG), выданные не ранее 01.05.2021;</w:t>
      </w:r>
    </w:p>
    <w:p w14:paraId="63DC1FE0" w14:textId="29D1F1F1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работников, исполнение профессиональных (служебных)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обязанностей которых невозможно осуществить в дистанционной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(удаленной) форме работы и не отнесенных к категориям,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абзаце втором настоящего подпункта, при условии прохождения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лабораторного исследования материала на COVID-2019 методом ПЦР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либо прохождения тестирования на отсутствие антигена SARS-CoV-2,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организованных работодателем, не реже одного раза в 7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дней.</w:t>
      </w:r>
    </w:p>
    <w:p w14:paraId="14D4A2FF" w14:textId="12F16382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Требования абзаца третьего настоящего подпункта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распространяются на лиц, указанных в подпункте 12.1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3F27D9E" w14:textId="18E321BE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12.4. В случае если уровень коллективного иммунитета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COVID-2019 составляет 75% и более, при наличии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перевести работников на дистанционную (удаленную) форму работы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временно отстранить от работы, с учетом необходимости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бесперебойного функционирования организации и соблюдения подпункта</w:t>
      </w:r>
    </w:p>
    <w:p w14:paraId="08C9D0FF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12.1 настоящего Регламента.</w:t>
      </w:r>
    </w:p>
    <w:p w14:paraId="44C6F03D" w14:textId="56E476EA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12.5. Оказывать работникам, переведенным на дистанционную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(удаленную) форму работы, содействие в обеспечении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ими профессиональной деятельности.».</w:t>
      </w:r>
    </w:p>
    <w:p w14:paraId="1EFB2AA1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19.2. Пункт 14 изложить в следующей редакции:</w:t>
      </w:r>
    </w:p>
    <w:p w14:paraId="029B087B" w14:textId="4F18A96C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«14. Обеспечить контроль за отсутствием в помещениях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территории организации работников, переведенных на дистанционную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(удаленную) форму работы или временно отстраненных от работы;</w:t>
      </w:r>
    </w:p>
    <w:p w14:paraId="396E062A" w14:textId="7F6480A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работников с новой коронавирусной инфекцией (COVID-2019) или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подозрением на наличие данного заболевания; работников, находившихся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в контакте с больными новой коронавирусной инфекцией (COVID-2019),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в течение 14 дней с момента такого контакта.».</w:t>
      </w:r>
    </w:p>
    <w:p w14:paraId="4CEF49F5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19.3. Пункт 19 изложить в следующей редакции:</w:t>
      </w:r>
    </w:p>
    <w:p w14:paraId="12F50789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«19. Не допускать к занятиям:</w:t>
      </w:r>
    </w:p>
    <w:p w14:paraId="67022A59" w14:textId="55FD22BD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лиц с температурой тела 37,1 °C и выше, с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инфекционных заболеваний,</w:t>
      </w:r>
    </w:p>
    <w:p w14:paraId="2B345C91" w14:textId="5C64EC6B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lastRenderedPageBreak/>
        <w:t>лиц, находившихся в контакте с больными COVID-2019,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14 дней с момента такого контакта,</w:t>
      </w:r>
    </w:p>
    <w:p w14:paraId="0D169BD1" w14:textId="0D0F004B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в случае обучения взрослых - лиц в возрасте 65 лет и старше,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 xml:space="preserve">также лиц, состоящих на диспансерном учете в связи с </w:t>
      </w:r>
      <w:proofErr w:type="spellStart"/>
      <w:r w:rsidRPr="00056FF9">
        <w:rPr>
          <w:rFonts w:ascii="Times New Roman" w:hAnsi="Times New Roman" w:cs="Times New Roman"/>
          <w:sz w:val="28"/>
          <w:szCs w:val="28"/>
        </w:rPr>
        <w:t>сердечнососудистыми</w:t>
      </w:r>
      <w:proofErr w:type="spellEnd"/>
      <w:r w:rsidRPr="00056FF9">
        <w:rPr>
          <w:rFonts w:ascii="Times New Roman" w:hAnsi="Times New Roman" w:cs="Times New Roman"/>
          <w:sz w:val="28"/>
          <w:szCs w:val="28"/>
        </w:rPr>
        <w:t>, онкологическими заболеваниями, сахарным диабетом,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хроническими заболеваниями органов дыхания, беременных женщин.</w:t>
      </w:r>
    </w:p>
    <w:p w14:paraId="130917F9" w14:textId="52F4B822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Посещение организации детьми, перенесшими заболевание,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в случае, если ребенок был в контакте с больным COVID-2019,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допускается при наличии медицинского заключения врача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медицинских противопоказаний для посещения организации.</w:t>
      </w:r>
    </w:p>
    <w:p w14:paraId="0B631E8C" w14:textId="11501A71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Ограничения, указанные в абзаце четвертом настоящего пункта,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распространяются на лиц, которые прошли полный курс вакцинации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против COVID-2019, вызываемой вирусом SARS-CoV-2,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использованием вакцины, прошедшей государственную регистрацию,</w:t>
      </w:r>
    </w:p>
    <w:p w14:paraId="7933359B" w14:textId="7D604131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либо имеют медицинские документы, подтверждающие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антител иммуноглобулина G (IgG), выданные не ранее 01.05.2021.».</w:t>
      </w:r>
    </w:p>
    <w:p w14:paraId="3C9C6EA0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19.4. Пункт 22 изложить в следующей редакции:</w:t>
      </w:r>
    </w:p>
    <w:p w14:paraId="6DB3842C" w14:textId="2013C099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«22. Организовать информирование сотрудников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детей о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к работе в условиях COVID-2019:</w:t>
      </w:r>
    </w:p>
    <w:p w14:paraId="7CE464BD" w14:textId="45E325B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22.1. Информирование о действиях при выявлении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COVID-2019:</w:t>
      </w:r>
    </w:p>
    <w:p w14:paraId="60F9B060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о клинических признаках COVID-2019;</w:t>
      </w:r>
    </w:p>
    <w:p w14:paraId="10CBEC65" w14:textId="3EB5D0CF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о действиях при выявлении признаков COVID-2019 у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обучающегося и (или) членов их семьи в домашних условиях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лиц из круга их контактов;</w:t>
      </w:r>
    </w:p>
    <w:p w14:paraId="68B0BD41" w14:textId="2676ACA4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о необходимости вызова врача на дом при возникновении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ОРВИ;</w:t>
      </w:r>
    </w:p>
    <w:p w14:paraId="5F595A3A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о запрете самостоятельного посещения медицинской организации;</w:t>
      </w:r>
    </w:p>
    <w:p w14:paraId="01E74754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о запрете посещения работы при выявлении признаков ОРВИ.</w:t>
      </w:r>
    </w:p>
    <w:p w14:paraId="71C21756" w14:textId="1854CB6F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22.2. Информирование (не реже 1 раза в неделю) о требованиях по</w:t>
      </w:r>
      <w:r w:rsidR="006B0C75"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профилактике распространения COVID-2019, установленных настоящим</w:t>
      </w:r>
      <w:r w:rsidR="006B0C75"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0E8584F6" w14:textId="7AD517C5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22.3. Информирование об ответственности за сокрытие или</w:t>
      </w:r>
      <w:r w:rsidR="006B0C75"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распространение ложной информации.».</w:t>
      </w:r>
    </w:p>
    <w:p w14:paraId="334A825F" w14:textId="77777777" w:rsidR="00056FF9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19.5. Пункт 23 дополнить абзацем следующего содержания:</w:t>
      </w:r>
    </w:p>
    <w:p w14:paraId="11C4FA3A" w14:textId="3237FED5" w:rsidR="00FF3072" w:rsidRPr="00056FF9" w:rsidRDefault="00056FF9" w:rsidP="0005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9">
        <w:rPr>
          <w:rFonts w:ascii="Times New Roman" w:hAnsi="Times New Roman" w:cs="Times New Roman"/>
          <w:sz w:val="28"/>
          <w:szCs w:val="28"/>
        </w:rPr>
        <w:t>«Установить дисциплинарную ответственность сотрудников</w:t>
      </w:r>
      <w:r w:rsidR="006B0C75">
        <w:rPr>
          <w:rFonts w:ascii="Times New Roman" w:hAnsi="Times New Roman" w:cs="Times New Roman"/>
          <w:sz w:val="28"/>
          <w:szCs w:val="28"/>
        </w:rPr>
        <w:t xml:space="preserve"> </w:t>
      </w:r>
      <w:r w:rsidRPr="00056FF9">
        <w:rPr>
          <w:rFonts w:ascii="Times New Roman" w:hAnsi="Times New Roman" w:cs="Times New Roman"/>
          <w:sz w:val="28"/>
          <w:szCs w:val="28"/>
        </w:rPr>
        <w:t>организации за несоблюдение требований настоящего Регламента.».</w:t>
      </w:r>
    </w:p>
    <w:sectPr w:rsidR="00FF3072" w:rsidRPr="00056FF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885344"/>
      <w:docPartObj>
        <w:docPartGallery w:val="Page Numbers (Bottom of Page)"/>
        <w:docPartUnique/>
      </w:docPartObj>
    </w:sdtPr>
    <w:sdtEndPr/>
    <w:sdtContent>
      <w:p w14:paraId="6C479BCB" w14:textId="77777777" w:rsidR="006363B9" w:rsidRDefault="006B0C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0A4B3" w14:textId="77777777" w:rsidR="006363B9" w:rsidRDefault="006B0C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F9"/>
    <w:rsid w:val="00056FF9"/>
    <w:rsid w:val="006B0C75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1FEE"/>
  <w15:chartTrackingRefBased/>
  <w15:docId w15:val="{54EBF716-036C-4A78-952F-B083FCF9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2021-10-12T11:28:00Z</dcterms:created>
  <dcterms:modified xsi:type="dcterms:W3CDTF">2021-10-12T11:41:00Z</dcterms:modified>
</cp:coreProperties>
</file>